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FBAC8" w14:textId="28144D5D" w:rsidR="00BF0520" w:rsidRDefault="004D7805" w:rsidP="004D78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Propos</w:t>
      </w:r>
      <w:r w:rsidR="00BF0520">
        <w:rPr>
          <w:b/>
          <w:sz w:val="28"/>
          <w:szCs w:val="28"/>
        </w:rPr>
        <w:t>ed Regulation</w:t>
      </w:r>
      <w:r w:rsidR="000B7B70">
        <w:rPr>
          <w:b/>
          <w:sz w:val="28"/>
          <w:szCs w:val="28"/>
        </w:rPr>
        <w:t xml:space="preserve"> and Hearing Notice</w:t>
      </w:r>
      <w:r w:rsidR="002A768D">
        <w:rPr>
          <w:b/>
          <w:sz w:val="28"/>
          <w:szCs w:val="28"/>
        </w:rPr>
        <w:t xml:space="preserve"> </w:t>
      </w:r>
    </w:p>
    <w:p w14:paraId="611D45A0" w14:textId="2DE8B4EA" w:rsidR="00BF0520" w:rsidRDefault="000B7B70" w:rsidP="00BF05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Secretary of State Submission</w:t>
      </w:r>
      <w:r w:rsidR="00BF0520">
        <w:rPr>
          <w:b/>
          <w:sz w:val="28"/>
          <w:szCs w:val="28"/>
        </w:rPr>
        <w:t xml:space="preserve"> Checklist</w:t>
      </w:r>
    </w:p>
    <w:p w14:paraId="3B04E317" w14:textId="77777777" w:rsidR="00BF0520" w:rsidRDefault="00BF0520" w:rsidP="00BF0520">
      <w:pPr>
        <w:pStyle w:val="ListParagraph"/>
        <w:ind w:left="1440"/>
      </w:pPr>
    </w:p>
    <w:p w14:paraId="4588CCA3" w14:textId="5361CF06" w:rsidR="00BF0520" w:rsidRDefault="000E5B0C" w:rsidP="00623F8D">
      <w:pPr>
        <w:pStyle w:val="ListParagraph"/>
        <w:numPr>
          <w:ilvl w:val="1"/>
          <w:numId w:val="1"/>
        </w:numPr>
        <w:ind w:left="1080" w:hanging="450"/>
      </w:pPr>
      <w:bookmarkStart w:id="0" w:name="_Hlk512848137"/>
      <w:r w:rsidRPr="00936CE7">
        <w:t>A</w:t>
      </w:r>
      <w:r w:rsidR="002A768D" w:rsidRPr="00936CE7">
        <w:t>n electronic</w:t>
      </w:r>
      <w:r w:rsidR="0020474B">
        <w:t xml:space="preserve"> </w:t>
      </w:r>
      <w:r w:rsidR="00936CE7">
        <w:t xml:space="preserve">or paper </w:t>
      </w:r>
      <w:r w:rsidR="0020474B">
        <w:t>cop</w:t>
      </w:r>
      <w:r w:rsidR="000B7B70">
        <w:t xml:space="preserve">y of the following must be </w:t>
      </w:r>
      <w:r w:rsidR="002A768D">
        <w:t>emailed</w:t>
      </w:r>
      <w:r w:rsidR="000B7B70">
        <w:t xml:space="preserve"> to</w:t>
      </w:r>
      <w:r w:rsidR="0020474B">
        <w:t xml:space="preserve"> </w:t>
      </w:r>
      <w:r w:rsidR="006760B2">
        <w:t>KSSOS.Regulations@ks.gov</w:t>
      </w:r>
      <w:r w:rsidR="006D6DC1">
        <w:t xml:space="preserve"> </w:t>
      </w:r>
      <w:r w:rsidR="00936CE7">
        <w:t>or delivered to 120 SW 10</w:t>
      </w:r>
      <w:r w:rsidR="00936CE7" w:rsidRPr="00936CE7">
        <w:rPr>
          <w:vertAlign w:val="superscript"/>
        </w:rPr>
        <w:t>th</w:t>
      </w:r>
      <w:r w:rsidR="00936CE7">
        <w:t xml:space="preserve"> Ave., Room 110, </w:t>
      </w:r>
      <w:r w:rsidR="006D6DC1">
        <w:t>by noon Wednesday (8 days before the desired publication date)</w:t>
      </w:r>
      <w:r w:rsidR="00BF0520">
        <w:t>:</w:t>
      </w:r>
    </w:p>
    <w:p w14:paraId="2C1F568B" w14:textId="164C2CF1" w:rsidR="00BF0520" w:rsidRDefault="004D7805" w:rsidP="00BF0520">
      <w:pPr>
        <w:pStyle w:val="ListParagraph"/>
        <w:numPr>
          <w:ilvl w:val="2"/>
          <w:numId w:val="1"/>
        </w:numPr>
      </w:pPr>
      <w:r>
        <w:t>A hearing notice</w:t>
      </w:r>
      <w:r w:rsidR="002A768D">
        <w:t xml:space="preserve"> (Word version)</w:t>
      </w:r>
    </w:p>
    <w:p w14:paraId="4947D75B" w14:textId="77777777" w:rsidR="006D6DC1" w:rsidRDefault="00FA77BC" w:rsidP="004D7805">
      <w:pPr>
        <w:pStyle w:val="ListParagraph"/>
        <w:numPr>
          <w:ilvl w:val="3"/>
          <w:numId w:val="1"/>
        </w:numPr>
      </w:pPr>
      <w:r>
        <w:t>Make sure</w:t>
      </w:r>
      <w:r w:rsidR="004D7805">
        <w:t xml:space="preserve"> the hearing date is at</w:t>
      </w:r>
      <w:r w:rsidR="006D6DC1">
        <w:t xml:space="preserve"> least 60 days after the Register publication</w:t>
      </w:r>
      <w:r w:rsidR="004D7805">
        <w:t xml:space="preserve"> date</w:t>
      </w:r>
    </w:p>
    <w:p w14:paraId="641D9520" w14:textId="77777777" w:rsidR="004D7805" w:rsidRDefault="006D6DC1" w:rsidP="004D7805">
      <w:pPr>
        <w:pStyle w:val="ListParagraph"/>
        <w:numPr>
          <w:ilvl w:val="3"/>
          <w:numId w:val="1"/>
        </w:numPr>
      </w:pPr>
      <w:r>
        <w:t>Make</w:t>
      </w:r>
      <w:r w:rsidR="004D7805">
        <w:t xml:space="preserve"> sure a place and time is listed for the hearing</w:t>
      </w:r>
    </w:p>
    <w:p w14:paraId="5DEEC903" w14:textId="77777777" w:rsidR="004D7805" w:rsidRDefault="004D7805" w:rsidP="004D7805">
      <w:pPr>
        <w:pStyle w:val="ListParagraph"/>
        <w:numPr>
          <w:ilvl w:val="3"/>
          <w:numId w:val="1"/>
        </w:numPr>
      </w:pPr>
      <w:r>
        <w:t>Make sure a contact is given for written comments</w:t>
      </w:r>
      <w:r w:rsidR="00F63C9F">
        <w:t xml:space="preserve"> including an email address</w:t>
      </w:r>
    </w:p>
    <w:p w14:paraId="2CA25082" w14:textId="77777777" w:rsidR="00623F8D" w:rsidRDefault="00623F8D" w:rsidP="00623F8D">
      <w:pPr>
        <w:pStyle w:val="ListParagraph"/>
        <w:numPr>
          <w:ilvl w:val="3"/>
          <w:numId w:val="1"/>
        </w:numPr>
      </w:pPr>
      <w:r>
        <w:t>Make sure a notice is given for those with disabilities</w:t>
      </w:r>
    </w:p>
    <w:p w14:paraId="69F74B96" w14:textId="148E97A5" w:rsidR="00F63C9F" w:rsidRDefault="00F63C9F" w:rsidP="004D7805">
      <w:pPr>
        <w:pStyle w:val="ListParagraph"/>
        <w:numPr>
          <w:ilvl w:val="3"/>
          <w:numId w:val="1"/>
        </w:numPr>
      </w:pPr>
      <w:r>
        <w:t xml:space="preserve">Make sure there is a summary of </w:t>
      </w:r>
      <w:r w:rsidR="001705F3">
        <w:t>the substance of the regulations</w:t>
      </w:r>
      <w:r w:rsidR="002A768D">
        <w:t xml:space="preserve">, </w:t>
      </w:r>
      <w:r>
        <w:t>the ec</w:t>
      </w:r>
      <w:r w:rsidR="001705F3">
        <w:t>onomic impact</w:t>
      </w:r>
      <w:r w:rsidR="002A768D">
        <w:t>, and the environmental</w:t>
      </w:r>
      <w:r w:rsidR="00714D47">
        <w:t xml:space="preserve"> benefit statement</w:t>
      </w:r>
      <w:r w:rsidR="002A768D">
        <w:t xml:space="preserve"> if applicable</w:t>
      </w:r>
    </w:p>
    <w:p w14:paraId="4F1BBAD1" w14:textId="7131593F" w:rsidR="004D7805" w:rsidRDefault="004D7805" w:rsidP="004D7805">
      <w:pPr>
        <w:pStyle w:val="ListParagraph"/>
        <w:numPr>
          <w:ilvl w:val="3"/>
          <w:numId w:val="1"/>
        </w:numPr>
      </w:pPr>
      <w:r>
        <w:t xml:space="preserve">Make sure it is stated how a full copy of the </w:t>
      </w:r>
      <w:r w:rsidR="00F63C9F">
        <w:t>regs</w:t>
      </w:r>
      <w:r w:rsidR="002A768D">
        <w:t xml:space="preserve">, </w:t>
      </w:r>
      <w:r w:rsidR="00F63C9F">
        <w:t>EIS</w:t>
      </w:r>
      <w:r w:rsidR="002A768D">
        <w:t>, and environmental benefit statement (if applicable)</w:t>
      </w:r>
      <w:r w:rsidR="00F63C9F">
        <w:t xml:space="preserve"> may</w:t>
      </w:r>
      <w:r>
        <w:t xml:space="preserve"> be obtained</w:t>
      </w:r>
    </w:p>
    <w:p w14:paraId="669FF7FD" w14:textId="36D933C8" w:rsidR="00BF0520" w:rsidRDefault="00BF0520" w:rsidP="00936CE7">
      <w:pPr>
        <w:pStyle w:val="ListParagraph"/>
        <w:numPr>
          <w:ilvl w:val="2"/>
          <w:numId w:val="1"/>
        </w:numPr>
      </w:pPr>
      <w:bookmarkStart w:id="1" w:name="_Hlk55376821"/>
      <w:r>
        <w:t xml:space="preserve">A </w:t>
      </w:r>
      <w:bookmarkStart w:id="2" w:name="_Hlk516483069"/>
      <w:r w:rsidR="002A768D" w:rsidRPr="00936CE7">
        <w:rPr>
          <w:bCs/>
          <w:iCs/>
        </w:rPr>
        <w:t>PDF</w:t>
      </w:r>
      <w:r w:rsidR="00B66162" w:rsidRPr="00936CE7">
        <w:rPr>
          <w:bCs/>
          <w:iCs/>
        </w:rPr>
        <w:t xml:space="preserve"> </w:t>
      </w:r>
      <w:r w:rsidR="00936CE7">
        <w:t xml:space="preserve">or paper copy </w:t>
      </w:r>
      <w:r w:rsidR="00B66162">
        <w:t xml:space="preserve">of each regulation stamped by—1. </w:t>
      </w:r>
      <w:r w:rsidR="00751587">
        <w:t xml:space="preserve">the </w:t>
      </w:r>
      <w:r w:rsidR="00EF770B">
        <w:t>department of administration</w:t>
      </w:r>
      <w:r w:rsidR="00751587">
        <w:t xml:space="preserve">, 2. the </w:t>
      </w:r>
      <w:r w:rsidR="00EF770B">
        <w:t>attorney general</w:t>
      </w:r>
      <w:r w:rsidR="00751587">
        <w:t xml:space="preserve">, and 3. </w:t>
      </w:r>
      <w:r w:rsidR="00EF770B">
        <w:t xml:space="preserve">(if required) </w:t>
      </w:r>
      <w:r w:rsidR="00751587">
        <w:t xml:space="preserve">the </w:t>
      </w:r>
      <w:r w:rsidR="00EF770B">
        <w:t>director of budget</w:t>
      </w:r>
      <w:bookmarkEnd w:id="2"/>
      <w:r w:rsidR="00936CE7">
        <w:t xml:space="preserve"> </w:t>
      </w:r>
      <w:r w:rsidR="0020474B">
        <w:t>(The agency must keep their originals until they officially adopt them after the hearing</w:t>
      </w:r>
      <w:r w:rsidR="000E5B0C">
        <w:t>.</w:t>
      </w:r>
      <w:r w:rsidR="0020474B">
        <w:t>)</w:t>
      </w:r>
    </w:p>
    <w:p w14:paraId="266F873E" w14:textId="1540D51D" w:rsidR="00BF0520" w:rsidRDefault="0020474B" w:rsidP="002A768D">
      <w:pPr>
        <w:pStyle w:val="ListParagraph"/>
        <w:numPr>
          <w:ilvl w:val="2"/>
          <w:numId w:val="1"/>
        </w:numPr>
      </w:pPr>
      <w:r>
        <w:t>A</w:t>
      </w:r>
      <w:r w:rsidR="002A768D">
        <w:t xml:space="preserve"> </w:t>
      </w:r>
      <w:r w:rsidR="002A768D" w:rsidRPr="00936CE7">
        <w:t xml:space="preserve">PDF </w:t>
      </w:r>
      <w:r w:rsidR="00936CE7" w:rsidRPr="00936CE7">
        <w:t>o</w:t>
      </w:r>
      <w:r w:rsidR="00936CE7">
        <w:t>r</w:t>
      </w:r>
      <w:r w:rsidR="00936CE7" w:rsidRPr="00936CE7">
        <w:t xml:space="preserve"> paper copy</w:t>
      </w:r>
      <w:r w:rsidR="00936CE7">
        <w:rPr>
          <w:b/>
          <w:bCs/>
          <w:i/>
          <w:iCs/>
        </w:rPr>
        <w:t xml:space="preserve"> </w:t>
      </w:r>
      <w:r w:rsidR="002A768D">
        <w:t xml:space="preserve">of the </w:t>
      </w:r>
      <w:r w:rsidR="00714D47">
        <w:t>newest version of the</w:t>
      </w:r>
      <w:r w:rsidR="00EF770B">
        <w:t xml:space="preserve"> </w:t>
      </w:r>
      <w:r>
        <w:t>Economic</w:t>
      </w:r>
      <w:r w:rsidR="001705F3">
        <w:t xml:space="preserve"> Impact Statement</w:t>
      </w:r>
      <w:r w:rsidR="00943915">
        <w:t xml:space="preserve"> </w:t>
      </w:r>
      <w:r w:rsidR="00EF770B">
        <w:t>(</w:t>
      </w:r>
      <w:r w:rsidR="00943915">
        <w:t>stamped by Budget</w:t>
      </w:r>
      <w:bookmarkEnd w:id="0"/>
      <w:r w:rsidR="00EF770B">
        <w:t xml:space="preserve"> if required)</w:t>
      </w:r>
    </w:p>
    <w:p w14:paraId="1680AD8F" w14:textId="41F8047D" w:rsidR="00714D47" w:rsidRDefault="00714D47" w:rsidP="002A768D">
      <w:pPr>
        <w:pStyle w:val="ListParagraph"/>
        <w:numPr>
          <w:ilvl w:val="2"/>
          <w:numId w:val="1"/>
        </w:numPr>
      </w:pPr>
      <w:r>
        <w:t>A PDF or paper copy of the environmental benefit statement if applicable</w:t>
      </w:r>
    </w:p>
    <w:p w14:paraId="7BF1D63B" w14:textId="77777777" w:rsidR="002A768D" w:rsidRPr="002A768D" w:rsidRDefault="002A768D" w:rsidP="002A768D">
      <w:pPr>
        <w:keepNext/>
        <w:numPr>
          <w:ilvl w:val="1"/>
          <w:numId w:val="1"/>
        </w:numPr>
        <w:ind w:left="1080"/>
        <w:contextualSpacing/>
      </w:pPr>
      <w:r w:rsidRPr="002A768D">
        <w:t>You will receive an email with any suggested corrections or changes and a confirmation of the Register publication date after we have finished proofreading the notice</w:t>
      </w:r>
    </w:p>
    <w:p w14:paraId="07B4A021" w14:textId="3B1D8203" w:rsidR="002A768D" w:rsidRPr="002A768D" w:rsidRDefault="002A768D" w:rsidP="002A768D">
      <w:pPr>
        <w:keepNext/>
        <w:numPr>
          <w:ilvl w:val="1"/>
          <w:numId w:val="1"/>
        </w:numPr>
        <w:ind w:left="1080"/>
        <w:contextualSpacing/>
      </w:pPr>
      <w:r w:rsidRPr="002A768D">
        <w:t xml:space="preserve">We recommend you do not send out your notice to </w:t>
      </w:r>
      <w:r w:rsidR="00936CE7">
        <w:t xml:space="preserve">the JCARR leadership or </w:t>
      </w:r>
      <w:r w:rsidR="00047530">
        <w:t>other interested parties</w:t>
      </w:r>
      <w:r w:rsidRPr="002A768D">
        <w:t xml:space="preserve"> until we have emailed you a response</w:t>
      </w:r>
    </w:p>
    <w:bookmarkEnd w:id="1"/>
    <w:p w14:paraId="727A749C" w14:textId="77777777" w:rsidR="002A768D" w:rsidRDefault="002A768D" w:rsidP="002A768D">
      <w:pPr>
        <w:pStyle w:val="ListParagraph"/>
        <w:ind w:left="1440"/>
      </w:pPr>
    </w:p>
    <w:p w14:paraId="1FA41B95" w14:textId="77777777" w:rsidR="00886371" w:rsidRDefault="00886371"/>
    <w:sectPr w:rsidR="00886371" w:rsidSect="00886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527F8"/>
    <w:multiLevelType w:val="multilevel"/>
    <w:tmpl w:val="7BA6FDE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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A489E"/>
    <w:multiLevelType w:val="multilevel"/>
    <w:tmpl w:val="E91EB9B0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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569EC"/>
    <w:multiLevelType w:val="hybridMultilevel"/>
    <w:tmpl w:val="1B001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414145">
    <w:abstractNumId w:val="1"/>
  </w:num>
  <w:num w:numId="2" w16cid:durableId="1677682934">
    <w:abstractNumId w:val="0"/>
  </w:num>
  <w:num w:numId="3" w16cid:durableId="1109356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520"/>
    <w:rsid w:val="00047530"/>
    <w:rsid w:val="000B7B70"/>
    <w:rsid w:val="000E5B0C"/>
    <w:rsid w:val="001705F3"/>
    <w:rsid w:val="0020474B"/>
    <w:rsid w:val="002A768D"/>
    <w:rsid w:val="004A653F"/>
    <w:rsid w:val="004B09D3"/>
    <w:rsid w:val="004D7805"/>
    <w:rsid w:val="005966CE"/>
    <w:rsid w:val="00623F8D"/>
    <w:rsid w:val="00625F14"/>
    <w:rsid w:val="00653407"/>
    <w:rsid w:val="006760B2"/>
    <w:rsid w:val="006D6DC1"/>
    <w:rsid w:val="00714D47"/>
    <w:rsid w:val="00751587"/>
    <w:rsid w:val="007C22D3"/>
    <w:rsid w:val="00886371"/>
    <w:rsid w:val="00936CE7"/>
    <w:rsid w:val="00943915"/>
    <w:rsid w:val="00B66162"/>
    <w:rsid w:val="00BF0520"/>
    <w:rsid w:val="00BF239D"/>
    <w:rsid w:val="00C5465D"/>
    <w:rsid w:val="00D17D0A"/>
    <w:rsid w:val="00DE0AF0"/>
    <w:rsid w:val="00EF770B"/>
    <w:rsid w:val="00F63C9F"/>
    <w:rsid w:val="00FA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B32C2"/>
  <w15:docId w15:val="{07ECE27F-27C5-4669-8A23-330FF71D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5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05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0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Secretary of State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Murphy</dc:creator>
  <cp:lastModifiedBy>Lara J. Murphy [SOS]</cp:lastModifiedBy>
  <cp:revision>9</cp:revision>
  <cp:lastPrinted>2018-07-03T16:36:00Z</cp:lastPrinted>
  <dcterms:created xsi:type="dcterms:W3CDTF">2020-08-21T16:05:00Z</dcterms:created>
  <dcterms:modified xsi:type="dcterms:W3CDTF">2024-07-24T14:43:00Z</dcterms:modified>
</cp:coreProperties>
</file>